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Bree Serif" w:cs="Bree Serif" w:eastAsia="Bree Serif" w:hAnsi="Bree Serif"/>
          <w:sz w:val="32"/>
          <w:szCs w:val="32"/>
          <w:u w:val="single"/>
        </w:rPr>
      </w:pPr>
      <w:r w:rsidDel="00000000" w:rsidR="00000000" w:rsidRPr="00000000">
        <w:rPr>
          <w:rFonts w:ascii="Bree Serif" w:cs="Bree Serif" w:eastAsia="Bree Serif" w:hAnsi="Bree Serif"/>
          <w:sz w:val="32"/>
          <w:szCs w:val="32"/>
          <w:u w:val="single"/>
          <w:rtl w:val="0"/>
        </w:rPr>
        <w:t xml:space="preserve">+Generosity: Younger Students</w:t>
      </w:r>
    </w:p>
    <w:p w:rsidR="00000000" w:rsidDel="00000000" w:rsidP="00000000" w:rsidRDefault="00000000" w:rsidRPr="00000000" w14:paraId="00000002">
      <w:pPr>
        <w:jc w:val="center"/>
        <w:rPr>
          <w:rFonts w:ascii="Bree Serif" w:cs="Bree Serif" w:eastAsia="Bree Serif" w:hAnsi="Bree Serif"/>
          <w:sz w:val="24"/>
          <w:szCs w:val="24"/>
        </w:rPr>
      </w:pPr>
      <w:r w:rsidDel="00000000" w:rsidR="00000000" w:rsidRPr="00000000">
        <w:rPr>
          <w:rFonts w:ascii="Bree Serif" w:cs="Bree Serif" w:eastAsia="Bree Serif" w:hAnsi="Bree Serif"/>
          <w:sz w:val="24"/>
          <w:szCs w:val="24"/>
          <w:rtl w:val="0"/>
        </w:rPr>
        <w:t xml:space="preserve">The December Character Trait of the Month</w:t>
      </w:r>
    </w:p>
    <w:p w:rsidR="00000000" w:rsidDel="00000000" w:rsidP="00000000" w:rsidRDefault="00000000" w:rsidRPr="00000000" w14:paraId="00000003">
      <w:pPr>
        <w:jc w:val="center"/>
        <w:rPr>
          <w:rFonts w:ascii="Bree Serif" w:cs="Bree Serif" w:eastAsia="Bree Serif" w:hAnsi="Bree Serif"/>
          <w:sz w:val="24"/>
          <w:szCs w:val="24"/>
        </w:rPr>
      </w:pPr>
      <w:r w:rsidDel="00000000" w:rsidR="00000000" w:rsidRPr="00000000">
        <w:rPr>
          <w:rtl w:val="0"/>
        </w:rPr>
      </w:r>
    </w:p>
    <w:p w:rsidR="00000000" w:rsidDel="00000000" w:rsidP="00000000" w:rsidRDefault="00000000" w:rsidRPr="00000000" w14:paraId="00000004">
      <w:pPr>
        <w:jc w:val="center"/>
        <w:rPr>
          <w:rFonts w:ascii="Bree Serif" w:cs="Bree Serif" w:eastAsia="Bree Serif" w:hAnsi="Bree Serif"/>
          <w:sz w:val="24"/>
          <w:szCs w:val="24"/>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Generosity is a special type of kindness. When someone is generous, they do something nice without expecting anything in return. For example, you’ve probably seen people ringing bells in the grocery store parking lot. The bell-ringers are there to ask your family to donate money to people who don’t have enough. When someone gives away money, they are being generous. Generosity helps other people, and it also makes the giver feel good.</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Please watch this video and respond to the following questions to learn more: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hyperlink r:id="rId6">
        <w:r w:rsidDel="00000000" w:rsidR="00000000" w:rsidRPr="00000000">
          <w:rPr>
            <w:color w:val="0000ee"/>
            <w:u w:val="single"/>
            <w:shd w:fill="auto" w:val="clear"/>
            <w:rtl w:val="0"/>
          </w:rPr>
          <w:t xml:space="preserve">Kids with character: Generosity</w:t>
        </w:r>
      </w:hyperlink>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numPr>
          <w:ilvl w:val="0"/>
          <w:numId w:val="1"/>
        </w:numPr>
        <w:ind w:left="720" w:hanging="360"/>
      </w:pPr>
      <w:r w:rsidDel="00000000" w:rsidR="00000000" w:rsidRPr="00000000">
        <w:rPr>
          <w:rtl w:val="0"/>
        </w:rPr>
        <w:t xml:space="preserve">If your parents gave you $100 to spend on a charity of your choice, who would you give the money to?  What makes this charity important to you?  </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pPr>
      <w:r w:rsidDel="00000000" w:rsidR="00000000" w:rsidRPr="00000000">
        <w:rPr>
          <w:rtl w:val="0"/>
        </w:rPr>
        <w:t xml:space="preserve">The $100 Sonali’s parents gave their children “came with just one condition: they couldn’t just put it in a charity box.  They had to think through and make the most out of it.”  Sonali raised the additional money she needed by collecting recyclables.  What are three other ways that someone too young to get a job could raise money?</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pPr>
      <w:r w:rsidDel="00000000" w:rsidR="00000000" w:rsidRPr="00000000">
        <w:rPr>
          <w:rtl w:val="0"/>
        </w:rPr>
        <w:t xml:space="preserve">Sonali’s mom said that people “don’t need to be </w:t>
      </w:r>
      <w:r w:rsidDel="00000000" w:rsidR="00000000" w:rsidRPr="00000000">
        <w:rPr>
          <w:b w:val="1"/>
          <w:rtl w:val="0"/>
        </w:rPr>
        <w:t xml:space="preserve">born</w:t>
      </w:r>
      <w:r w:rsidDel="00000000" w:rsidR="00000000" w:rsidRPr="00000000">
        <w:rPr>
          <w:rtl w:val="0"/>
        </w:rPr>
        <w:t xml:space="preserve"> generous.  They can </w:t>
      </w:r>
      <w:r w:rsidDel="00000000" w:rsidR="00000000" w:rsidRPr="00000000">
        <w:rPr>
          <w:b w:val="1"/>
          <w:rtl w:val="0"/>
        </w:rPr>
        <w:t xml:space="preserve">learn</w:t>
      </w:r>
      <w:r w:rsidDel="00000000" w:rsidR="00000000" w:rsidRPr="00000000">
        <w:rPr>
          <w:rtl w:val="0"/>
        </w:rPr>
        <w:t xml:space="preserve"> to be generous by watching others.” Do you think this is true?  Why or why not? </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1"/>
        </w:numPr>
        <w:ind w:left="720" w:hanging="360"/>
      </w:pPr>
      <w:r w:rsidDel="00000000" w:rsidR="00000000" w:rsidRPr="00000000">
        <w:rPr>
          <w:rtl w:val="0"/>
        </w:rPr>
        <w:t xml:space="preserve">This video includes a slide that says “Research shows young children who learn the connection between generosity and happiness become more generous.  And happy.”  Tell a story about a time that you did something generous and it made you feel happy.  How are generosity and happiness related?</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Bree Serif">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youtube.com/watch?v=poiJv43MQZA&amp;ab_channel=GreatSchool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reeSerif-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